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CF" w:rsidRPr="00FA24DA" w:rsidRDefault="00E32761" w:rsidP="00762D5E">
      <w:pPr>
        <w:rPr>
          <w:rStyle w:val="IntenseEmphasis"/>
          <w:sz w:val="28"/>
        </w:rPr>
      </w:pPr>
      <w:r w:rsidRPr="00FA24DA">
        <w:rPr>
          <w:rStyle w:val="IntenseEmphasis"/>
          <w:sz w:val="28"/>
        </w:rPr>
        <w:t>Hej alla medlemmar</w:t>
      </w:r>
      <w:r w:rsidR="00FA24DA" w:rsidRPr="00FA24DA">
        <w:rPr>
          <w:rStyle w:val="IntenseEmphasis"/>
          <w:sz w:val="28"/>
        </w:rPr>
        <w:t>, n</w:t>
      </w:r>
      <w:r w:rsidR="00E129CF" w:rsidRPr="00FA24DA">
        <w:rPr>
          <w:rStyle w:val="IntenseEmphasis"/>
          <w:sz w:val="28"/>
        </w:rPr>
        <w:t>u är vintern nära oc</w:t>
      </w:r>
      <w:r w:rsidR="00FA24DA">
        <w:rPr>
          <w:rStyle w:val="IntenseEmphasis"/>
          <w:sz w:val="28"/>
        </w:rPr>
        <w:t>h det är dags att förbereda sig!</w:t>
      </w:r>
    </w:p>
    <w:p w:rsidR="005C1101" w:rsidRPr="00FA24DA" w:rsidRDefault="008E477B" w:rsidP="00A41BEF">
      <w:pPr>
        <w:rPr>
          <w:rStyle w:val="IntenseEmphasis"/>
          <w:sz w:val="28"/>
          <w:u w:val="single"/>
        </w:rPr>
      </w:pPr>
      <w:r w:rsidRPr="00FA24DA">
        <w:rPr>
          <w:rStyle w:val="IntenseEmphasis"/>
          <w:sz w:val="28"/>
          <w:u w:val="single"/>
        </w:rPr>
        <w:t xml:space="preserve">Rullande schema för </w:t>
      </w:r>
      <w:r w:rsidR="00FA24DA">
        <w:rPr>
          <w:rStyle w:val="IntenseEmphasis"/>
          <w:sz w:val="28"/>
          <w:u w:val="single"/>
        </w:rPr>
        <w:t>s</w:t>
      </w:r>
      <w:r w:rsidR="00042459" w:rsidRPr="00FA24DA">
        <w:rPr>
          <w:rStyle w:val="IntenseEmphasis"/>
          <w:sz w:val="28"/>
          <w:u w:val="single"/>
        </w:rPr>
        <w:t>andning på gårdarna</w:t>
      </w:r>
    </w:p>
    <w:p w:rsidR="00E132B0" w:rsidRDefault="00FA24DA" w:rsidP="00A41BEF">
      <w:pPr>
        <w:rPr>
          <w:rStyle w:val="IntenseEmphasis"/>
        </w:rPr>
      </w:pPr>
      <w:r>
        <w:rPr>
          <w:rStyle w:val="IntenseEmphasis"/>
        </w:rPr>
        <w:t xml:space="preserve">På årsstämman beslutades </w:t>
      </w:r>
      <w:r w:rsidRPr="00FA24DA">
        <w:rPr>
          <w:rStyle w:val="IntenseEmphasis"/>
        </w:rPr>
        <w:t>att vi skulle hjälpas åt med sandningen för att undvika olyckor som föreningen kan bli skadeståndskyldiga till</w:t>
      </w:r>
      <w:r>
        <w:rPr>
          <w:rStyle w:val="IntenseEmphasis"/>
        </w:rPr>
        <w:t xml:space="preserve"> pga. eftersatt underhåll av utemiljön. Vi kör på ett rullande schema där tre hushåll per gård delar på sandningen varje vecka. Ni kan dela upp det som ni vill sinsemellan. </w:t>
      </w:r>
      <w:r w:rsidR="00E132B0">
        <w:rPr>
          <w:rStyle w:val="IntenseEmphasis"/>
        </w:rPr>
        <w:t xml:space="preserve">Målet med att sätta tre hushåll som ansvariga är att det alltid ska finnas någon som kan sanda när det behövs. En sandvagn per gård </w:t>
      </w:r>
      <w:r w:rsidR="00352220">
        <w:rPr>
          <w:rStyle w:val="IntenseEmphasis"/>
        </w:rPr>
        <w:t>köps</w:t>
      </w:r>
      <w:r w:rsidR="00E132B0">
        <w:rPr>
          <w:rStyle w:val="IntenseEmphasis"/>
        </w:rPr>
        <w:t xml:space="preserve"> in för att förenkla sandningen</w:t>
      </w:r>
      <w:r>
        <w:rPr>
          <w:rStyle w:val="IntenseEmphasis"/>
        </w:rPr>
        <w:t xml:space="preserve"> och de kommer finnas tillgängliga i sophusen. Sanden hämtas i befintliga sandlådor.</w:t>
      </w:r>
    </w:p>
    <w:p w:rsidR="00E129CF" w:rsidRDefault="00E129CF" w:rsidP="00A41BEF">
      <w:pPr>
        <w:rPr>
          <w:rStyle w:val="IntenseEmphasis"/>
        </w:rPr>
      </w:pPr>
      <w:r>
        <w:rPr>
          <w:rStyle w:val="IntenseEmphasis"/>
        </w:rPr>
        <w:t>Vinterns schema ser ut som följer: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591"/>
      </w:tblGrid>
      <w:tr w:rsidR="00E129CF" w:rsidTr="00715382">
        <w:tc>
          <w:tcPr>
            <w:tcW w:w="817" w:type="dxa"/>
            <w:vAlign w:val="bottom"/>
          </w:tcPr>
          <w:p w:rsidR="00E129CF" w:rsidRPr="00FA24DA" w:rsidRDefault="00E129CF" w:rsidP="00715382">
            <w:pPr>
              <w:rPr>
                <w:rStyle w:val="IntenseEmphasis"/>
                <w:color w:val="FF0000"/>
              </w:rPr>
            </w:pPr>
            <w:r w:rsidRPr="00FA24DA">
              <w:rPr>
                <w:rStyle w:val="IntenseEmphasis"/>
                <w:color w:val="FF0000"/>
              </w:rPr>
              <w:t>Vecka</w:t>
            </w:r>
          </w:p>
        </w:tc>
        <w:tc>
          <w:tcPr>
            <w:tcW w:w="3260" w:type="dxa"/>
            <w:vAlign w:val="bottom"/>
          </w:tcPr>
          <w:p w:rsidR="00E129CF" w:rsidRPr="00FA24DA" w:rsidRDefault="00E129CF" w:rsidP="00821F2D">
            <w:pPr>
              <w:rPr>
                <w:rStyle w:val="IntenseEmphasis"/>
                <w:color w:val="FF0000"/>
              </w:rPr>
            </w:pPr>
            <w:r w:rsidRPr="00FA24DA">
              <w:rPr>
                <w:rStyle w:val="IntenseEmphasis"/>
                <w:color w:val="FF0000"/>
              </w:rPr>
              <w:t>Ansvarar för övre gård &amp; parkering</w:t>
            </w:r>
            <w:r w:rsidR="00FA24DA" w:rsidRPr="00FA24DA">
              <w:rPr>
                <w:rStyle w:val="IntenseEmphasis"/>
                <w:color w:val="FF0000"/>
              </w:rPr>
              <w:t xml:space="preserve"> (</w:t>
            </w:r>
            <w:r w:rsidR="00821F2D">
              <w:rPr>
                <w:rStyle w:val="IntenseEmphasis"/>
                <w:color w:val="FF0000"/>
              </w:rPr>
              <w:t>närmast Drevviken</w:t>
            </w:r>
            <w:r w:rsidR="00FA24DA" w:rsidRPr="00FA24DA">
              <w:rPr>
                <w:rStyle w:val="IntenseEmphasis"/>
                <w:color w:val="FF0000"/>
              </w:rPr>
              <w:t>)</w:t>
            </w:r>
          </w:p>
        </w:tc>
        <w:tc>
          <w:tcPr>
            <w:tcW w:w="3591" w:type="dxa"/>
            <w:vAlign w:val="bottom"/>
          </w:tcPr>
          <w:p w:rsidR="00E129CF" w:rsidRPr="00FA24DA" w:rsidRDefault="00E129CF" w:rsidP="00821F2D">
            <w:pPr>
              <w:rPr>
                <w:rStyle w:val="IntenseEmphasis"/>
                <w:color w:val="FF0000"/>
              </w:rPr>
            </w:pPr>
            <w:r w:rsidRPr="00FA24DA">
              <w:rPr>
                <w:rStyle w:val="IntenseEmphasis"/>
                <w:color w:val="FF0000"/>
              </w:rPr>
              <w:t>Ansvarar för nedre gård &amp; parkering</w:t>
            </w:r>
            <w:r w:rsidR="00FA24DA" w:rsidRPr="00FA24DA">
              <w:rPr>
                <w:rStyle w:val="IntenseEmphasis"/>
                <w:color w:val="FF0000"/>
              </w:rPr>
              <w:t xml:space="preserve"> (</w:t>
            </w:r>
            <w:r w:rsidR="00821F2D">
              <w:rPr>
                <w:rStyle w:val="IntenseEmphasis"/>
                <w:color w:val="FF0000"/>
              </w:rPr>
              <w:t>Kinahuset</w:t>
            </w:r>
            <w:bookmarkStart w:id="0" w:name="_GoBack"/>
            <w:bookmarkEnd w:id="0"/>
            <w:r w:rsidR="00FA24DA" w:rsidRPr="00FA24DA">
              <w:rPr>
                <w:rStyle w:val="IntenseEmphasis"/>
                <w:color w:val="FF0000"/>
              </w:rPr>
              <w:t>)</w:t>
            </w:r>
          </w:p>
        </w:tc>
      </w:tr>
      <w:tr w:rsidR="00E129CF" w:rsidTr="00E129CF">
        <w:tc>
          <w:tcPr>
            <w:tcW w:w="817" w:type="dxa"/>
          </w:tcPr>
          <w:p w:rsidR="00E129CF" w:rsidRDefault="00E129CF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46</w:t>
            </w:r>
          </w:p>
        </w:tc>
        <w:tc>
          <w:tcPr>
            <w:tcW w:w="3260" w:type="dxa"/>
          </w:tcPr>
          <w:p w:rsidR="00E129CF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#93</w:t>
            </w:r>
            <w:r w:rsidR="00E97071">
              <w:rPr>
                <w:rStyle w:val="IntenseEmphasis"/>
              </w:rPr>
              <w:t>, #95, #97</w:t>
            </w:r>
          </w:p>
        </w:tc>
        <w:tc>
          <w:tcPr>
            <w:tcW w:w="3591" w:type="dxa"/>
          </w:tcPr>
          <w:p w:rsidR="00E129CF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#39, #41, #43</w:t>
            </w:r>
          </w:p>
        </w:tc>
      </w:tr>
      <w:tr w:rsidR="00E129CF" w:rsidTr="00E129CF">
        <w:tc>
          <w:tcPr>
            <w:tcW w:w="817" w:type="dxa"/>
          </w:tcPr>
          <w:p w:rsidR="00E129CF" w:rsidRDefault="00E129CF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47</w:t>
            </w:r>
          </w:p>
        </w:tc>
        <w:tc>
          <w:tcPr>
            <w:tcW w:w="3260" w:type="dxa"/>
          </w:tcPr>
          <w:p w:rsidR="00E129CF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#99</w:t>
            </w:r>
            <w:r w:rsidR="00E97071">
              <w:rPr>
                <w:rStyle w:val="IntenseEmphasis"/>
              </w:rPr>
              <w:t>, #101, #103</w:t>
            </w:r>
          </w:p>
        </w:tc>
        <w:tc>
          <w:tcPr>
            <w:tcW w:w="3591" w:type="dxa"/>
          </w:tcPr>
          <w:p w:rsidR="00E129CF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#45, #47, #49</w:t>
            </w:r>
          </w:p>
        </w:tc>
      </w:tr>
      <w:tr w:rsidR="00E129CF" w:rsidTr="00E129CF">
        <w:tc>
          <w:tcPr>
            <w:tcW w:w="817" w:type="dxa"/>
          </w:tcPr>
          <w:p w:rsidR="00E129CF" w:rsidRDefault="00E129CF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48</w:t>
            </w:r>
          </w:p>
        </w:tc>
        <w:tc>
          <w:tcPr>
            <w:tcW w:w="3260" w:type="dxa"/>
          </w:tcPr>
          <w:p w:rsidR="00E129CF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#105</w:t>
            </w:r>
            <w:r w:rsidR="00E97071">
              <w:rPr>
                <w:rStyle w:val="IntenseEmphasis"/>
              </w:rPr>
              <w:t>, #107, #109</w:t>
            </w:r>
          </w:p>
        </w:tc>
        <w:tc>
          <w:tcPr>
            <w:tcW w:w="3591" w:type="dxa"/>
          </w:tcPr>
          <w:p w:rsidR="00E129CF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#51, #53, #55</w:t>
            </w:r>
          </w:p>
        </w:tc>
      </w:tr>
      <w:tr w:rsidR="00E129CF" w:rsidTr="00E129CF">
        <w:tc>
          <w:tcPr>
            <w:tcW w:w="817" w:type="dxa"/>
          </w:tcPr>
          <w:p w:rsidR="00E129CF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49</w:t>
            </w:r>
          </w:p>
        </w:tc>
        <w:tc>
          <w:tcPr>
            <w:tcW w:w="3260" w:type="dxa"/>
          </w:tcPr>
          <w:p w:rsidR="00E129CF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#111</w:t>
            </w:r>
            <w:r w:rsidR="00E97071">
              <w:rPr>
                <w:rStyle w:val="IntenseEmphasis"/>
              </w:rPr>
              <w:t>, #113, #115</w:t>
            </w:r>
          </w:p>
        </w:tc>
        <w:tc>
          <w:tcPr>
            <w:tcW w:w="3591" w:type="dxa"/>
          </w:tcPr>
          <w:p w:rsidR="00E129CF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#57, #59, #61</w:t>
            </w:r>
          </w:p>
        </w:tc>
      </w:tr>
      <w:tr w:rsidR="00E132B0" w:rsidTr="00E129CF">
        <w:tc>
          <w:tcPr>
            <w:tcW w:w="817" w:type="dxa"/>
          </w:tcPr>
          <w:p w:rsidR="00E132B0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50</w:t>
            </w:r>
          </w:p>
        </w:tc>
        <w:tc>
          <w:tcPr>
            <w:tcW w:w="3260" w:type="dxa"/>
          </w:tcPr>
          <w:p w:rsidR="00E132B0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#117</w:t>
            </w:r>
            <w:r w:rsidR="00E97071">
              <w:rPr>
                <w:rStyle w:val="IntenseEmphasis"/>
              </w:rPr>
              <w:t>, #119, #121</w:t>
            </w:r>
          </w:p>
        </w:tc>
        <w:tc>
          <w:tcPr>
            <w:tcW w:w="3591" w:type="dxa"/>
          </w:tcPr>
          <w:p w:rsidR="00E132B0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#63, #65, #67</w:t>
            </w:r>
          </w:p>
        </w:tc>
      </w:tr>
      <w:tr w:rsidR="00E132B0" w:rsidTr="00E129CF">
        <w:tc>
          <w:tcPr>
            <w:tcW w:w="817" w:type="dxa"/>
          </w:tcPr>
          <w:p w:rsidR="00E132B0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51</w:t>
            </w:r>
          </w:p>
        </w:tc>
        <w:tc>
          <w:tcPr>
            <w:tcW w:w="3260" w:type="dxa"/>
          </w:tcPr>
          <w:p w:rsidR="00E132B0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#123</w:t>
            </w:r>
            <w:r w:rsidR="00E97071">
              <w:rPr>
                <w:rStyle w:val="IntenseEmphasis"/>
              </w:rPr>
              <w:t>, #125, #127</w:t>
            </w:r>
          </w:p>
        </w:tc>
        <w:tc>
          <w:tcPr>
            <w:tcW w:w="3591" w:type="dxa"/>
          </w:tcPr>
          <w:p w:rsidR="00E132B0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#69, #71, #73</w:t>
            </w:r>
          </w:p>
        </w:tc>
      </w:tr>
      <w:tr w:rsidR="00E132B0" w:rsidTr="00E129CF">
        <w:tc>
          <w:tcPr>
            <w:tcW w:w="817" w:type="dxa"/>
          </w:tcPr>
          <w:p w:rsidR="00E132B0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52</w:t>
            </w:r>
          </w:p>
        </w:tc>
        <w:tc>
          <w:tcPr>
            <w:tcW w:w="3260" w:type="dxa"/>
          </w:tcPr>
          <w:p w:rsidR="00E132B0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#129</w:t>
            </w:r>
            <w:r w:rsidR="00E97071">
              <w:rPr>
                <w:rStyle w:val="IntenseEmphasis"/>
              </w:rPr>
              <w:t>, #131, #133</w:t>
            </w:r>
          </w:p>
        </w:tc>
        <w:tc>
          <w:tcPr>
            <w:tcW w:w="3591" w:type="dxa"/>
          </w:tcPr>
          <w:p w:rsidR="00E132B0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#75, #77, #79</w:t>
            </w:r>
          </w:p>
        </w:tc>
      </w:tr>
      <w:tr w:rsidR="00E132B0" w:rsidTr="00E129CF">
        <w:tc>
          <w:tcPr>
            <w:tcW w:w="817" w:type="dxa"/>
          </w:tcPr>
          <w:p w:rsidR="00E132B0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53</w:t>
            </w:r>
          </w:p>
        </w:tc>
        <w:tc>
          <w:tcPr>
            <w:tcW w:w="3260" w:type="dxa"/>
          </w:tcPr>
          <w:p w:rsidR="00E132B0" w:rsidRDefault="00E132B0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#135</w:t>
            </w:r>
            <w:r w:rsidR="00E97071">
              <w:rPr>
                <w:rStyle w:val="IntenseEmphasis"/>
              </w:rPr>
              <w:t>, #137, #139</w:t>
            </w:r>
          </w:p>
        </w:tc>
        <w:tc>
          <w:tcPr>
            <w:tcW w:w="3591" w:type="dxa"/>
          </w:tcPr>
          <w:p w:rsidR="00E132B0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#81, #83, #85</w:t>
            </w:r>
          </w:p>
        </w:tc>
      </w:tr>
      <w:tr w:rsidR="00E97071" w:rsidTr="00E129CF">
        <w:tc>
          <w:tcPr>
            <w:tcW w:w="817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1</w:t>
            </w:r>
          </w:p>
        </w:tc>
        <w:tc>
          <w:tcPr>
            <w:tcW w:w="3260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#141, #143, #145</w:t>
            </w:r>
          </w:p>
        </w:tc>
        <w:tc>
          <w:tcPr>
            <w:tcW w:w="3591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#87, #89, #91</w:t>
            </w:r>
          </w:p>
        </w:tc>
      </w:tr>
      <w:tr w:rsidR="00E97071" w:rsidTr="00E129CF">
        <w:tc>
          <w:tcPr>
            <w:tcW w:w="817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2</w:t>
            </w:r>
          </w:p>
        </w:tc>
        <w:tc>
          <w:tcPr>
            <w:tcW w:w="3260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#147, #93, #95</w:t>
            </w:r>
          </w:p>
        </w:tc>
        <w:tc>
          <w:tcPr>
            <w:tcW w:w="3591" w:type="dxa"/>
          </w:tcPr>
          <w:p w:rsidR="00E97071" w:rsidRDefault="00E97071" w:rsidP="001673FA">
            <w:pPr>
              <w:rPr>
                <w:rStyle w:val="IntenseEmphasis"/>
              </w:rPr>
            </w:pPr>
            <w:r>
              <w:rPr>
                <w:rStyle w:val="IntenseEmphasis"/>
              </w:rPr>
              <w:t>#39, #41, #43</w:t>
            </w:r>
          </w:p>
        </w:tc>
      </w:tr>
      <w:tr w:rsidR="00E97071" w:rsidTr="00E129CF">
        <w:tc>
          <w:tcPr>
            <w:tcW w:w="817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3</w:t>
            </w:r>
          </w:p>
        </w:tc>
        <w:tc>
          <w:tcPr>
            <w:tcW w:w="3260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#97, #99, #101</w:t>
            </w:r>
          </w:p>
        </w:tc>
        <w:tc>
          <w:tcPr>
            <w:tcW w:w="3591" w:type="dxa"/>
          </w:tcPr>
          <w:p w:rsidR="00E97071" w:rsidRDefault="00E97071" w:rsidP="001673FA">
            <w:pPr>
              <w:rPr>
                <w:rStyle w:val="IntenseEmphasis"/>
              </w:rPr>
            </w:pPr>
            <w:r>
              <w:rPr>
                <w:rStyle w:val="IntenseEmphasis"/>
              </w:rPr>
              <w:t>#45, #47, #49</w:t>
            </w:r>
          </w:p>
        </w:tc>
      </w:tr>
      <w:tr w:rsidR="00E97071" w:rsidTr="00E129CF">
        <w:tc>
          <w:tcPr>
            <w:tcW w:w="817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4</w:t>
            </w:r>
          </w:p>
        </w:tc>
        <w:tc>
          <w:tcPr>
            <w:tcW w:w="3260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#103, #105, #107</w:t>
            </w:r>
          </w:p>
        </w:tc>
        <w:tc>
          <w:tcPr>
            <w:tcW w:w="3591" w:type="dxa"/>
          </w:tcPr>
          <w:p w:rsidR="00E97071" w:rsidRDefault="00E97071" w:rsidP="001673FA">
            <w:pPr>
              <w:rPr>
                <w:rStyle w:val="IntenseEmphasis"/>
              </w:rPr>
            </w:pPr>
            <w:r>
              <w:rPr>
                <w:rStyle w:val="IntenseEmphasis"/>
              </w:rPr>
              <w:t>#51, #53, #55</w:t>
            </w:r>
          </w:p>
        </w:tc>
      </w:tr>
      <w:tr w:rsidR="00E97071" w:rsidTr="00E129CF">
        <w:tc>
          <w:tcPr>
            <w:tcW w:w="817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5</w:t>
            </w:r>
          </w:p>
        </w:tc>
        <w:tc>
          <w:tcPr>
            <w:tcW w:w="3260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#109, #111, #113</w:t>
            </w:r>
          </w:p>
        </w:tc>
        <w:tc>
          <w:tcPr>
            <w:tcW w:w="3591" w:type="dxa"/>
          </w:tcPr>
          <w:p w:rsidR="00E97071" w:rsidRDefault="00E97071" w:rsidP="001673FA">
            <w:pPr>
              <w:rPr>
                <w:rStyle w:val="IntenseEmphasis"/>
              </w:rPr>
            </w:pPr>
            <w:r>
              <w:rPr>
                <w:rStyle w:val="IntenseEmphasis"/>
              </w:rPr>
              <w:t>#57, #59, #61</w:t>
            </w:r>
          </w:p>
        </w:tc>
      </w:tr>
      <w:tr w:rsidR="00E97071" w:rsidTr="00E129CF">
        <w:tc>
          <w:tcPr>
            <w:tcW w:w="817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6</w:t>
            </w:r>
          </w:p>
        </w:tc>
        <w:tc>
          <w:tcPr>
            <w:tcW w:w="3260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#115, #117, #119</w:t>
            </w:r>
          </w:p>
        </w:tc>
        <w:tc>
          <w:tcPr>
            <w:tcW w:w="3591" w:type="dxa"/>
          </w:tcPr>
          <w:p w:rsidR="00E97071" w:rsidRDefault="00E97071" w:rsidP="001673FA">
            <w:pPr>
              <w:rPr>
                <w:rStyle w:val="IntenseEmphasis"/>
              </w:rPr>
            </w:pPr>
            <w:r>
              <w:rPr>
                <w:rStyle w:val="IntenseEmphasis"/>
              </w:rPr>
              <w:t>#63, #65, #67</w:t>
            </w:r>
          </w:p>
        </w:tc>
      </w:tr>
      <w:tr w:rsidR="00E97071" w:rsidTr="00E129CF">
        <w:tc>
          <w:tcPr>
            <w:tcW w:w="817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7</w:t>
            </w:r>
          </w:p>
        </w:tc>
        <w:tc>
          <w:tcPr>
            <w:tcW w:w="3260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#121, #123, #125</w:t>
            </w:r>
          </w:p>
        </w:tc>
        <w:tc>
          <w:tcPr>
            <w:tcW w:w="3591" w:type="dxa"/>
          </w:tcPr>
          <w:p w:rsidR="00E97071" w:rsidRDefault="00E97071" w:rsidP="001673FA">
            <w:pPr>
              <w:rPr>
                <w:rStyle w:val="IntenseEmphasis"/>
              </w:rPr>
            </w:pPr>
            <w:r>
              <w:rPr>
                <w:rStyle w:val="IntenseEmphasis"/>
              </w:rPr>
              <w:t>#69, #71, #73</w:t>
            </w:r>
          </w:p>
        </w:tc>
      </w:tr>
      <w:tr w:rsidR="00E97071" w:rsidTr="00E129CF">
        <w:tc>
          <w:tcPr>
            <w:tcW w:w="817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8</w:t>
            </w:r>
          </w:p>
        </w:tc>
        <w:tc>
          <w:tcPr>
            <w:tcW w:w="3260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#127, #129, #131</w:t>
            </w:r>
          </w:p>
        </w:tc>
        <w:tc>
          <w:tcPr>
            <w:tcW w:w="3591" w:type="dxa"/>
          </w:tcPr>
          <w:p w:rsidR="00E97071" w:rsidRDefault="00E97071" w:rsidP="001673FA">
            <w:pPr>
              <w:rPr>
                <w:rStyle w:val="IntenseEmphasis"/>
              </w:rPr>
            </w:pPr>
            <w:r>
              <w:rPr>
                <w:rStyle w:val="IntenseEmphasis"/>
              </w:rPr>
              <w:t>#75, #77, #79</w:t>
            </w:r>
          </w:p>
        </w:tc>
      </w:tr>
      <w:tr w:rsidR="00E97071" w:rsidTr="00E129CF">
        <w:tc>
          <w:tcPr>
            <w:tcW w:w="817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9</w:t>
            </w:r>
          </w:p>
        </w:tc>
        <w:tc>
          <w:tcPr>
            <w:tcW w:w="3260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#133, #135, #137</w:t>
            </w:r>
          </w:p>
        </w:tc>
        <w:tc>
          <w:tcPr>
            <w:tcW w:w="3591" w:type="dxa"/>
          </w:tcPr>
          <w:p w:rsidR="00E97071" w:rsidRDefault="00E97071" w:rsidP="001673FA">
            <w:pPr>
              <w:rPr>
                <w:rStyle w:val="IntenseEmphasis"/>
              </w:rPr>
            </w:pPr>
            <w:r>
              <w:rPr>
                <w:rStyle w:val="IntenseEmphasis"/>
              </w:rPr>
              <w:t>#81, #83, #85</w:t>
            </w:r>
          </w:p>
        </w:tc>
      </w:tr>
      <w:tr w:rsidR="00E97071" w:rsidTr="00E129CF">
        <w:tc>
          <w:tcPr>
            <w:tcW w:w="817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10</w:t>
            </w:r>
          </w:p>
        </w:tc>
        <w:tc>
          <w:tcPr>
            <w:tcW w:w="3260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#139, #141, #143</w:t>
            </w:r>
          </w:p>
        </w:tc>
        <w:tc>
          <w:tcPr>
            <w:tcW w:w="3591" w:type="dxa"/>
          </w:tcPr>
          <w:p w:rsidR="00E97071" w:rsidRDefault="00E97071" w:rsidP="001673FA">
            <w:pPr>
              <w:rPr>
                <w:rStyle w:val="IntenseEmphasis"/>
              </w:rPr>
            </w:pPr>
            <w:r>
              <w:rPr>
                <w:rStyle w:val="IntenseEmphasis"/>
              </w:rPr>
              <w:t>#87, #89, #91</w:t>
            </w:r>
          </w:p>
        </w:tc>
      </w:tr>
      <w:tr w:rsidR="00E97071" w:rsidTr="00E129CF">
        <w:tc>
          <w:tcPr>
            <w:tcW w:w="817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11</w:t>
            </w:r>
          </w:p>
        </w:tc>
        <w:tc>
          <w:tcPr>
            <w:tcW w:w="3260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#145, #147, #93</w:t>
            </w:r>
          </w:p>
        </w:tc>
        <w:tc>
          <w:tcPr>
            <w:tcW w:w="3591" w:type="dxa"/>
          </w:tcPr>
          <w:p w:rsidR="00E97071" w:rsidRDefault="00E97071" w:rsidP="001673FA">
            <w:pPr>
              <w:rPr>
                <w:rStyle w:val="IntenseEmphasis"/>
              </w:rPr>
            </w:pPr>
            <w:r>
              <w:rPr>
                <w:rStyle w:val="IntenseEmphasis"/>
              </w:rPr>
              <w:t>#39, #41, #43</w:t>
            </w:r>
          </w:p>
        </w:tc>
      </w:tr>
      <w:tr w:rsidR="00E97071" w:rsidTr="00E129CF">
        <w:tc>
          <w:tcPr>
            <w:tcW w:w="817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12</w:t>
            </w:r>
          </w:p>
        </w:tc>
        <w:tc>
          <w:tcPr>
            <w:tcW w:w="3260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#95, #97, #99</w:t>
            </w:r>
          </w:p>
        </w:tc>
        <w:tc>
          <w:tcPr>
            <w:tcW w:w="3591" w:type="dxa"/>
          </w:tcPr>
          <w:p w:rsidR="00E97071" w:rsidRDefault="00E97071" w:rsidP="001673FA">
            <w:pPr>
              <w:rPr>
                <w:rStyle w:val="IntenseEmphasis"/>
              </w:rPr>
            </w:pPr>
            <w:r>
              <w:rPr>
                <w:rStyle w:val="IntenseEmphasis"/>
              </w:rPr>
              <w:t>#45, #47, #49</w:t>
            </w:r>
          </w:p>
        </w:tc>
      </w:tr>
      <w:tr w:rsidR="00E97071" w:rsidTr="00E129CF">
        <w:tc>
          <w:tcPr>
            <w:tcW w:w="817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13</w:t>
            </w:r>
          </w:p>
        </w:tc>
        <w:tc>
          <w:tcPr>
            <w:tcW w:w="3260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#101, #103, #105</w:t>
            </w:r>
          </w:p>
        </w:tc>
        <w:tc>
          <w:tcPr>
            <w:tcW w:w="3591" w:type="dxa"/>
          </w:tcPr>
          <w:p w:rsidR="00E97071" w:rsidRDefault="00E97071" w:rsidP="001673FA">
            <w:pPr>
              <w:rPr>
                <w:rStyle w:val="IntenseEmphasis"/>
              </w:rPr>
            </w:pPr>
            <w:r>
              <w:rPr>
                <w:rStyle w:val="IntenseEmphasis"/>
              </w:rPr>
              <w:t>#51, #53, #55</w:t>
            </w:r>
          </w:p>
        </w:tc>
      </w:tr>
      <w:tr w:rsidR="00E97071" w:rsidTr="00E129CF">
        <w:tc>
          <w:tcPr>
            <w:tcW w:w="817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14</w:t>
            </w:r>
          </w:p>
        </w:tc>
        <w:tc>
          <w:tcPr>
            <w:tcW w:w="3260" w:type="dxa"/>
          </w:tcPr>
          <w:p w:rsidR="00E97071" w:rsidRDefault="00E97071" w:rsidP="00A41BEF">
            <w:pPr>
              <w:rPr>
                <w:rStyle w:val="IntenseEmphasis"/>
              </w:rPr>
            </w:pPr>
            <w:r>
              <w:rPr>
                <w:rStyle w:val="IntenseEmphasis"/>
              </w:rPr>
              <w:t>#107, #109, #111</w:t>
            </w:r>
          </w:p>
        </w:tc>
        <w:tc>
          <w:tcPr>
            <w:tcW w:w="3591" w:type="dxa"/>
          </w:tcPr>
          <w:p w:rsidR="00E97071" w:rsidRDefault="00E97071" w:rsidP="001673FA">
            <w:pPr>
              <w:rPr>
                <w:rStyle w:val="IntenseEmphasis"/>
              </w:rPr>
            </w:pPr>
            <w:r>
              <w:rPr>
                <w:rStyle w:val="IntenseEmphasis"/>
              </w:rPr>
              <w:t>#57, #59, #61</w:t>
            </w:r>
          </w:p>
        </w:tc>
      </w:tr>
    </w:tbl>
    <w:p w:rsidR="00FA24DA" w:rsidRDefault="00FA24DA" w:rsidP="00A41BEF"/>
    <w:p w:rsidR="00FA24DA" w:rsidRPr="00FA24DA" w:rsidRDefault="00FA24DA" w:rsidP="00FA24DA">
      <w:pPr>
        <w:rPr>
          <w:rStyle w:val="IntenseEmphasis"/>
          <w:sz w:val="28"/>
          <w:u w:val="single"/>
        </w:rPr>
      </w:pPr>
      <w:r w:rsidRPr="00FA24DA">
        <w:rPr>
          <w:rStyle w:val="IntenseEmphasis"/>
          <w:sz w:val="28"/>
          <w:u w:val="single"/>
        </w:rPr>
        <w:t>Motorvärmaruttagen</w:t>
      </w:r>
    </w:p>
    <w:p w:rsidR="00FA24DA" w:rsidRDefault="00FA24DA" w:rsidP="00FA24DA">
      <w:pPr>
        <w:rPr>
          <w:rFonts w:asciiTheme="minorHAnsi" w:hAnsiTheme="minorHAnsi" w:cs="Arial"/>
          <w:color w:val="2C2B2B"/>
          <w:shd w:val="clear" w:color="auto" w:fill="FFFFFF"/>
        </w:rPr>
      </w:pPr>
      <w:r>
        <w:rPr>
          <w:rFonts w:asciiTheme="minorHAnsi" w:hAnsiTheme="minorHAnsi" w:cs="Arial"/>
          <w:color w:val="2C2B2B"/>
          <w:shd w:val="clear" w:color="auto" w:fill="FFFFFF"/>
        </w:rPr>
        <w:t>Varje parkeringsplats har ett motorvärmaruttag som</w:t>
      </w:r>
      <w:r w:rsidRPr="00E129CF">
        <w:rPr>
          <w:rFonts w:asciiTheme="minorHAnsi" w:hAnsiTheme="minorHAnsi" w:cs="Arial"/>
          <w:color w:val="2C2B2B"/>
          <w:shd w:val="clear" w:color="auto" w:fill="FFFFFF"/>
        </w:rPr>
        <w:t xml:space="preserve"> är enkelt att använda. Vrid upp timern till det antal timmar</w:t>
      </w:r>
      <w:r w:rsidRPr="00E129CF">
        <w:rPr>
          <w:rFonts w:asciiTheme="minorHAnsi" w:hAnsiTheme="minorHAnsi" w:cs="Arial"/>
          <w:color w:val="2C2B2B"/>
        </w:rPr>
        <w:br/>
      </w:r>
      <w:r>
        <w:rPr>
          <w:rFonts w:asciiTheme="minorHAnsi" w:hAnsiTheme="minorHAnsi" w:cs="Arial"/>
          <w:color w:val="2C2B2B"/>
          <w:shd w:val="clear" w:color="auto" w:fill="FFFFFF"/>
        </w:rPr>
        <w:t xml:space="preserve">det återstår tills </w:t>
      </w:r>
      <w:r w:rsidRPr="00E129CF">
        <w:rPr>
          <w:rFonts w:asciiTheme="minorHAnsi" w:hAnsiTheme="minorHAnsi" w:cs="Arial"/>
          <w:color w:val="2C2B2B"/>
          <w:shd w:val="clear" w:color="auto" w:fill="FFFFFF"/>
        </w:rPr>
        <w:t>du skall använda bilen. Om du skall använda bilen om</w:t>
      </w:r>
      <w:r>
        <w:rPr>
          <w:rFonts w:asciiTheme="minorHAnsi" w:hAnsiTheme="minorHAnsi" w:cs="Arial"/>
          <w:color w:val="2C2B2B"/>
        </w:rPr>
        <w:t xml:space="preserve"> t.ex.</w:t>
      </w:r>
      <w:r w:rsidRPr="00E129CF">
        <w:rPr>
          <w:rFonts w:asciiTheme="minorHAnsi" w:hAnsiTheme="minorHAnsi" w:cs="Arial"/>
          <w:color w:val="2C2B2B"/>
          <w:shd w:val="clear" w:color="auto" w:fill="FFFFFF"/>
        </w:rPr>
        <w:t xml:space="preserve"> tolv timmar, vrid vredet från 0 till 12. Motorvärmaren starta</w:t>
      </w:r>
      <w:r w:rsidR="00C20F34">
        <w:rPr>
          <w:rFonts w:asciiTheme="minorHAnsi" w:hAnsiTheme="minorHAnsi" w:cs="Arial"/>
          <w:color w:val="2C2B2B"/>
          <w:shd w:val="clear" w:color="auto" w:fill="FFFFFF"/>
        </w:rPr>
        <w:t>r</w:t>
      </w:r>
      <w:r w:rsidRPr="00E129CF">
        <w:rPr>
          <w:rFonts w:asciiTheme="minorHAnsi" w:hAnsiTheme="minorHAnsi" w:cs="Arial"/>
          <w:color w:val="2C2B2B"/>
          <w:shd w:val="clear" w:color="auto" w:fill="FFFFFF"/>
        </w:rPr>
        <w:t xml:space="preserve"> då det</w:t>
      </w:r>
      <w:r w:rsidR="00C20F34">
        <w:rPr>
          <w:rFonts w:asciiTheme="minorHAnsi" w:hAnsiTheme="minorHAnsi" w:cs="Arial"/>
          <w:color w:val="2C2B2B"/>
        </w:rPr>
        <w:t xml:space="preserve"> </w:t>
      </w:r>
      <w:r w:rsidRPr="00E129CF">
        <w:rPr>
          <w:rFonts w:asciiTheme="minorHAnsi" w:hAnsiTheme="minorHAnsi" w:cs="Arial"/>
          <w:color w:val="2C2B2B"/>
          <w:shd w:val="clear" w:color="auto" w:fill="FFFFFF"/>
        </w:rPr>
        <w:t>återstår två timmar, vilket markeras av heldragen svart linje. Ett svagt klick skall</w:t>
      </w:r>
      <w:r w:rsidRPr="00E129CF">
        <w:rPr>
          <w:rFonts w:asciiTheme="minorHAnsi" w:hAnsiTheme="minorHAnsi" w:cs="Arial"/>
          <w:color w:val="2C2B2B"/>
        </w:rPr>
        <w:br/>
      </w:r>
      <w:r w:rsidRPr="00E129CF">
        <w:rPr>
          <w:rFonts w:asciiTheme="minorHAnsi" w:hAnsiTheme="minorHAnsi" w:cs="Arial"/>
          <w:color w:val="2C2B2B"/>
          <w:shd w:val="clear" w:color="auto" w:fill="FFFFFF"/>
        </w:rPr>
        <w:t>höras om man sakta vrider vredet förbi markeringen för två timmar.</w:t>
      </w:r>
      <w:r>
        <w:rPr>
          <w:rFonts w:asciiTheme="minorHAnsi" w:hAnsiTheme="minorHAnsi" w:cs="Arial"/>
          <w:color w:val="2C2B2B"/>
          <w:shd w:val="clear" w:color="auto" w:fill="FFFFFF"/>
        </w:rPr>
        <w:t xml:space="preserve"> </w:t>
      </w:r>
    </w:p>
    <w:p w:rsidR="00343B6E" w:rsidRPr="00FA24DA" w:rsidRDefault="00FA24DA" w:rsidP="00A41BEF">
      <w:pPr>
        <w:rPr>
          <w:rFonts w:asciiTheme="minorHAnsi" w:hAnsiTheme="minorHAnsi" w:cs="Arial"/>
          <w:color w:val="2C2B2B"/>
          <w:shd w:val="clear" w:color="auto" w:fill="FFFFFF"/>
        </w:rPr>
      </w:pPr>
      <w:r>
        <w:rPr>
          <w:rFonts w:asciiTheme="minorHAnsi" w:hAnsiTheme="minorHAnsi" w:cs="Arial"/>
          <w:color w:val="2C2B2B"/>
          <w:shd w:val="clear" w:color="auto" w:fill="FFFFFF"/>
        </w:rPr>
        <w:t xml:space="preserve">Mer info på hemsidan </w:t>
      </w:r>
      <w:hyperlink r:id="rId9" w:history="1">
        <w:r w:rsidR="00C20F34" w:rsidRPr="00F80F9C">
          <w:rPr>
            <w:rStyle w:val="Hyperlink"/>
            <w:rFonts w:asciiTheme="minorHAnsi" w:hAnsiTheme="minorHAnsi" w:cs="Arial"/>
            <w:shd w:val="clear" w:color="auto" w:fill="FFFFFF"/>
          </w:rPr>
          <w:t>www.norrakyrkviken.se</w:t>
        </w:r>
      </w:hyperlink>
      <w:r w:rsidR="00C20F34">
        <w:rPr>
          <w:rFonts w:asciiTheme="minorHAnsi" w:hAnsiTheme="minorHAnsi" w:cs="Arial"/>
          <w:color w:val="2C2B2B"/>
          <w:shd w:val="clear" w:color="auto" w:fill="FFFFFF"/>
        </w:rPr>
        <w:br/>
      </w:r>
      <w:r>
        <w:br/>
      </w:r>
      <w:r w:rsidR="00C6163B">
        <w:t>Styrelsen via</w:t>
      </w:r>
      <w:r w:rsidR="00A4449C">
        <w:t xml:space="preserve"> </w:t>
      </w:r>
      <w:r w:rsidR="00C6163B">
        <w:t xml:space="preserve">Anna Erson </w:t>
      </w:r>
      <w:proofErr w:type="spellStart"/>
      <w:r w:rsidR="00C6163B">
        <w:t>Ingerloo</w:t>
      </w:r>
      <w:proofErr w:type="spellEnd"/>
      <w:r w:rsidR="00C6163B">
        <w:t>, ordförande.</w:t>
      </w:r>
    </w:p>
    <w:p w:rsidR="00343B6E" w:rsidRPr="00343B6E" w:rsidRDefault="00EE628C" w:rsidP="003E3FF0">
      <w:pPr>
        <w:ind w:right="-284"/>
        <w:rPr>
          <w:sz w:val="18"/>
        </w:rPr>
      </w:pPr>
      <w:hyperlink r:id="rId10" w:history="1">
        <w:r w:rsidR="00343B6E" w:rsidRPr="00343B6E">
          <w:rPr>
            <w:bCs/>
            <w:sz w:val="18"/>
          </w:rPr>
          <w:t>styrelsen@norrakyrkviken.se</w:t>
        </w:r>
      </w:hyperlink>
      <w:r w:rsidR="00343B6E" w:rsidRPr="00343B6E">
        <w:rPr>
          <w:sz w:val="18"/>
        </w:rPr>
        <w:t xml:space="preserve"> </w:t>
      </w:r>
      <w:r w:rsidR="00381E3D">
        <w:rPr>
          <w:sz w:val="18"/>
        </w:rPr>
        <w:tab/>
      </w:r>
      <w:hyperlink r:id="rId11" w:history="1">
        <w:r w:rsidR="00343B6E" w:rsidRPr="00343B6E">
          <w:rPr>
            <w:bCs/>
            <w:sz w:val="18"/>
          </w:rPr>
          <w:t>ordforande@norrakyrkviken.se</w:t>
        </w:r>
      </w:hyperlink>
      <w:r w:rsidR="00343B6E" w:rsidRPr="00343B6E">
        <w:rPr>
          <w:sz w:val="18"/>
        </w:rPr>
        <w:t xml:space="preserve"> </w:t>
      </w:r>
      <w:r w:rsidR="00381E3D">
        <w:rPr>
          <w:sz w:val="18"/>
        </w:rPr>
        <w:tab/>
      </w:r>
      <w:r w:rsidR="00343B6E" w:rsidRPr="00343B6E">
        <w:rPr>
          <w:sz w:val="18"/>
        </w:rPr>
        <w:t>ekonomi@norrakyrkviken.se</w:t>
      </w:r>
    </w:p>
    <w:sectPr w:rsidR="00343B6E" w:rsidRPr="00343B6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8C" w:rsidRDefault="00EE628C" w:rsidP="00C85AC2">
      <w:r>
        <w:separator/>
      </w:r>
    </w:p>
  </w:endnote>
  <w:endnote w:type="continuationSeparator" w:id="0">
    <w:p w:rsidR="00EE628C" w:rsidRDefault="00EE628C" w:rsidP="00C8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Light">
    <w:altName w:val="Franklin Gothic Medium Cond"/>
    <w:charset w:val="00"/>
    <w:family w:val="auto"/>
    <w:pitch w:val="variable"/>
    <w:sig w:usb0="00000003" w:usb1="5000204A" w:usb2="00000000" w:usb3="00000000" w:csb0="00000001" w:csb1="00000000"/>
  </w:font>
  <w:font w:name="Akzidenz-Grotesk Std Med">
    <w:altName w:val="Trebuchet MS"/>
    <w:charset w:val="00"/>
    <w:family w:val="auto"/>
    <w:pitch w:val="variable"/>
    <w:sig w:usb0="00000003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8C" w:rsidRDefault="00EE628C" w:rsidP="00C85AC2">
      <w:r>
        <w:separator/>
      </w:r>
    </w:p>
  </w:footnote>
  <w:footnote w:type="continuationSeparator" w:id="0">
    <w:p w:rsidR="00EE628C" w:rsidRDefault="00EE628C" w:rsidP="00C8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6E" w:rsidRPr="00DB6F70" w:rsidRDefault="00EE628C" w:rsidP="00343B6E">
    <w:pPr>
      <w:pStyle w:val="Header"/>
      <w:rPr>
        <w:b/>
        <w:sz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pt;margin-top:-17.45pt;width:1in;height:71.6pt;z-index:-251658752" o:allowincell="f">
          <v:imagedata r:id="rId1" o:title=""/>
        </v:shape>
        <o:OLEObject Type="Embed" ProgID="MS_ClipArt_Gallery" ShapeID="_x0000_s2049" DrawAspect="Content" ObjectID="_1511631526" r:id="rId2"/>
      </w:pict>
    </w:r>
    <w:r w:rsidR="00343B6E" w:rsidRPr="00DB6F70">
      <w:rPr>
        <w:b/>
        <w:sz w:val="40"/>
      </w:rPr>
      <w:t xml:space="preserve">Brf N:a </w:t>
    </w:r>
    <w:proofErr w:type="spellStart"/>
    <w:r w:rsidR="00343B6E" w:rsidRPr="00DB6F70">
      <w:rPr>
        <w:b/>
        <w:sz w:val="40"/>
      </w:rPr>
      <w:t>Kyrkvikens</w:t>
    </w:r>
    <w:proofErr w:type="spellEnd"/>
    <w:r w:rsidR="00343B6E" w:rsidRPr="00DB6F70">
      <w:rPr>
        <w:b/>
        <w:sz w:val="40"/>
      </w:rPr>
      <w:t xml:space="preserve"> informationsblad </w:t>
    </w:r>
  </w:p>
  <w:p w:rsidR="00343B6E" w:rsidRPr="00DB6F70" w:rsidRDefault="00E129CF" w:rsidP="00343B6E">
    <w:pPr>
      <w:pStyle w:val="Header"/>
      <w:rPr>
        <w:b/>
      </w:rPr>
    </w:pPr>
    <w:r>
      <w:rPr>
        <w:b/>
      </w:rPr>
      <w:t>2015-11</w:t>
    </w:r>
    <w:r w:rsidR="004C7719">
      <w:rPr>
        <w:b/>
      </w:rPr>
      <w:t>-</w:t>
    </w:r>
    <w:r>
      <w:rPr>
        <w:b/>
      </w:rPr>
      <w:t>01</w:t>
    </w:r>
  </w:p>
  <w:p w:rsidR="00343B6E" w:rsidRPr="00580A3A" w:rsidRDefault="00343B6E" w:rsidP="00343B6E">
    <w:pPr>
      <w:pStyle w:val="Header"/>
      <w:rPr>
        <w:b/>
        <w:sz w:val="24"/>
      </w:rPr>
    </w:pPr>
  </w:p>
  <w:p w:rsidR="00343B6E" w:rsidRPr="00580A3A" w:rsidRDefault="00343B6E" w:rsidP="00343B6E">
    <w:pPr>
      <w:pStyle w:val="Header"/>
      <w:rPr>
        <w:b/>
      </w:rPr>
    </w:pPr>
  </w:p>
  <w:p w:rsidR="00343B6E" w:rsidRDefault="00343B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1A4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D11BBE"/>
    <w:multiLevelType w:val="hybridMultilevel"/>
    <w:tmpl w:val="E4DC73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61"/>
    <w:rsid w:val="00005EA9"/>
    <w:rsid w:val="0003344A"/>
    <w:rsid w:val="00042459"/>
    <w:rsid w:val="001062A1"/>
    <w:rsid w:val="00106778"/>
    <w:rsid w:val="001217A9"/>
    <w:rsid w:val="001A7486"/>
    <w:rsid w:val="001B13DA"/>
    <w:rsid w:val="001E202C"/>
    <w:rsid w:val="00201B7D"/>
    <w:rsid w:val="002230AD"/>
    <w:rsid w:val="00224A67"/>
    <w:rsid w:val="00237F50"/>
    <w:rsid w:val="00245099"/>
    <w:rsid w:val="00262A52"/>
    <w:rsid w:val="00290F24"/>
    <w:rsid w:val="002A5F1C"/>
    <w:rsid w:val="0031360E"/>
    <w:rsid w:val="00343B6E"/>
    <w:rsid w:val="00352220"/>
    <w:rsid w:val="00356BA5"/>
    <w:rsid w:val="00381E3D"/>
    <w:rsid w:val="00392ADD"/>
    <w:rsid w:val="003C5828"/>
    <w:rsid w:val="003E3FF0"/>
    <w:rsid w:val="00400651"/>
    <w:rsid w:val="00407303"/>
    <w:rsid w:val="00422478"/>
    <w:rsid w:val="004267E0"/>
    <w:rsid w:val="004327FE"/>
    <w:rsid w:val="00432B37"/>
    <w:rsid w:val="00443AFD"/>
    <w:rsid w:val="004628AE"/>
    <w:rsid w:val="004A44F7"/>
    <w:rsid w:val="004A6AA7"/>
    <w:rsid w:val="004C7719"/>
    <w:rsid w:val="00507FE6"/>
    <w:rsid w:val="00525B50"/>
    <w:rsid w:val="00526694"/>
    <w:rsid w:val="00593613"/>
    <w:rsid w:val="0059756C"/>
    <w:rsid w:val="005A4DF3"/>
    <w:rsid w:val="005C1101"/>
    <w:rsid w:val="005F56C7"/>
    <w:rsid w:val="00613C6F"/>
    <w:rsid w:val="00653CF3"/>
    <w:rsid w:val="006D39BD"/>
    <w:rsid w:val="006D4BDF"/>
    <w:rsid w:val="00703E41"/>
    <w:rsid w:val="00715382"/>
    <w:rsid w:val="00745207"/>
    <w:rsid w:val="00762D5E"/>
    <w:rsid w:val="007C1783"/>
    <w:rsid w:val="007F143E"/>
    <w:rsid w:val="00821F2D"/>
    <w:rsid w:val="00823BB6"/>
    <w:rsid w:val="00824C9B"/>
    <w:rsid w:val="00824DEA"/>
    <w:rsid w:val="00850A88"/>
    <w:rsid w:val="0087342D"/>
    <w:rsid w:val="008E477B"/>
    <w:rsid w:val="00901416"/>
    <w:rsid w:val="0091260A"/>
    <w:rsid w:val="00912BAA"/>
    <w:rsid w:val="00973EB7"/>
    <w:rsid w:val="009742F1"/>
    <w:rsid w:val="009878D4"/>
    <w:rsid w:val="00991161"/>
    <w:rsid w:val="009920CC"/>
    <w:rsid w:val="009C3230"/>
    <w:rsid w:val="00A06BFE"/>
    <w:rsid w:val="00A41BEF"/>
    <w:rsid w:val="00A4449C"/>
    <w:rsid w:val="00A504F1"/>
    <w:rsid w:val="00A64132"/>
    <w:rsid w:val="00A9677A"/>
    <w:rsid w:val="00AE087D"/>
    <w:rsid w:val="00B0063B"/>
    <w:rsid w:val="00B02759"/>
    <w:rsid w:val="00B03028"/>
    <w:rsid w:val="00B46F26"/>
    <w:rsid w:val="00BF5531"/>
    <w:rsid w:val="00C0457E"/>
    <w:rsid w:val="00C20F34"/>
    <w:rsid w:val="00C3503A"/>
    <w:rsid w:val="00C40EB2"/>
    <w:rsid w:val="00C55621"/>
    <w:rsid w:val="00C560A5"/>
    <w:rsid w:val="00C6163B"/>
    <w:rsid w:val="00C653B4"/>
    <w:rsid w:val="00C71A3B"/>
    <w:rsid w:val="00C85AC2"/>
    <w:rsid w:val="00CA1D0A"/>
    <w:rsid w:val="00CA4C06"/>
    <w:rsid w:val="00CC39A0"/>
    <w:rsid w:val="00D11F83"/>
    <w:rsid w:val="00D14974"/>
    <w:rsid w:val="00D33CA4"/>
    <w:rsid w:val="00D87373"/>
    <w:rsid w:val="00DB6F70"/>
    <w:rsid w:val="00E019FB"/>
    <w:rsid w:val="00E129CF"/>
    <w:rsid w:val="00E132B0"/>
    <w:rsid w:val="00E147A7"/>
    <w:rsid w:val="00E32761"/>
    <w:rsid w:val="00E5387B"/>
    <w:rsid w:val="00E7448F"/>
    <w:rsid w:val="00E97071"/>
    <w:rsid w:val="00EE628C"/>
    <w:rsid w:val="00EE73D1"/>
    <w:rsid w:val="00F02B4C"/>
    <w:rsid w:val="00F13C96"/>
    <w:rsid w:val="00F146FC"/>
    <w:rsid w:val="00F16ACD"/>
    <w:rsid w:val="00F721DC"/>
    <w:rsid w:val="00F90DCE"/>
    <w:rsid w:val="00FA24DA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C2"/>
    <w:rPr>
      <w:rFonts w:ascii="Akzidenz-Grotesk Std Light" w:hAnsi="Akzidenz-Grotesk Std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2"/>
    <w:pPr>
      <w:keepNext/>
      <w:keepLines/>
      <w:spacing w:before="480" w:after="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AC2"/>
    <w:pPr>
      <w:keepNext/>
      <w:keepLines/>
      <w:spacing w:before="200" w:after="0"/>
      <w:outlineLvl w:val="1"/>
    </w:pPr>
    <w:rPr>
      <w:rFonts w:ascii="Akzidenz-Grotesk Std Med" w:eastAsiaTheme="majorEastAsia" w:hAnsi="Akzidenz-Grotesk Std Med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AC2"/>
    <w:pPr>
      <w:keepNext/>
      <w:keepLines/>
      <w:spacing w:before="200" w:after="0"/>
      <w:outlineLvl w:val="2"/>
    </w:pPr>
    <w:rPr>
      <w:rFonts w:ascii="Akzidenz-Grotesk Std Med" w:eastAsiaTheme="majorEastAsia" w:hAnsi="Akzidenz-Grotesk Std Me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AC2"/>
    <w:pPr>
      <w:keepNext/>
      <w:keepLines/>
      <w:spacing w:before="200" w:after="0"/>
      <w:outlineLvl w:val="3"/>
    </w:pPr>
    <w:rPr>
      <w:rFonts w:ascii="Akzidenz-Grotesk Std Med" w:eastAsiaTheme="majorEastAsia" w:hAnsi="Akzidenz-Grotesk Std Med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5AC2"/>
    <w:pPr>
      <w:keepNext/>
      <w:keepLines/>
      <w:spacing w:before="200" w:after="0"/>
      <w:outlineLvl w:val="4"/>
    </w:pPr>
    <w:rPr>
      <w:rFonts w:eastAsiaTheme="majorEastAsia" w:cstheme="majorBidi"/>
      <w:color w:val="1932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5AC2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932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5AC2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5AC2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5AC2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AC2"/>
    <w:rPr>
      <w:rFonts w:ascii="Akzidenz-Grotesk Std Light" w:eastAsiaTheme="majorEastAsia" w:hAnsi="Akzidenz-Grotesk Std Ligh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85AC2"/>
    <w:rPr>
      <w:rFonts w:ascii="Akzidenz-Grotesk Std Med" w:eastAsiaTheme="majorEastAsia" w:hAnsi="Akzidenz-Grotesk Std Med" w:cstheme="majorBidi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AC2"/>
    <w:rPr>
      <w:rFonts w:ascii="Akzidenz-Grotesk Std Med" w:eastAsiaTheme="majorEastAsia" w:hAnsi="Akzidenz-Grotesk Std Med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5AC2"/>
    <w:rPr>
      <w:rFonts w:ascii="Akzidenz-Grotesk Std Med" w:eastAsiaTheme="majorEastAsia" w:hAnsi="Akzidenz-Grotesk Std Med" w:cstheme="majorBidi"/>
      <w:bCs/>
      <w:i/>
      <w:iCs/>
    </w:rPr>
  </w:style>
  <w:style w:type="paragraph" w:styleId="Header">
    <w:name w:val="header"/>
    <w:basedOn w:val="Normal"/>
    <w:link w:val="HeaderChar"/>
    <w:unhideWhenUsed/>
    <w:rsid w:val="00C8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C2"/>
  </w:style>
  <w:style w:type="paragraph" w:styleId="Footer">
    <w:name w:val="footer"/>
    <w:basedOn w:val="Normal"/>
    <w:link w:val="FooterChar"/>
    <w:uiPriority w:val="99"/>
    <w:unhideWhenUsed/>
    <w:rsid w:val="00C8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C2"/>
  </w:style>
  <w:style w:type="paragraph" w:styleId="NoSpacing">
    <w:name w:val="No Spacing"/>
    <w:uiPriority w:val="1"/>
    <w:qFormat/>
    <w:rsid w:val="00C85AC2"/>
    <w:pPr>
      <w:spacing w:after="0" w:line="240" w:lineRule="auto"/>
    </w:pPr>
    <w:rPr>
      <w:rFonts w:ascii="Akzidenz-Grotesk Std Light" w:hAnsi="Akzidenz-Grotesk Std Light"/>
    </w:rPr>
  </w:style>
  <w:style w:type="character" w:customStyle="1" w:styleId="Heading5Char">
    <w:name w:val="Heading 5 Char"/>
    <w:basedOn w:val="DefaultParagraphFont"/>
    <w:link w:val="Heading5"/>
    <w:uiPriority w:val="9"/>
    <w:rsid w:val="00C85AC2"/>
    <w:rPr>
      <w:rFonts w:ascii="Akzidenz-Grotesk Std Light" w:eastAsiaTheme="majorEastAsia" w:hAnsi="Akzidenz-Grotesk Std Light" w:cstheme="majorBidi"/>
      <w:color w:val="1932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85AC2"/>
    <w:rPr>
      <w:rFonts w:ascii="Akzidenz-Grotesk Std Light" w:eastAsiaTheme="majorEastAsia" w:hAnsi="Akzidenz-Grotesk Std Light" w:cstheme="majorBidi"/>
      <w:i/>
      <w:iCs/>
      <w:color w:val="1932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85AC2"/>
    <w:rPr>
      <w:rFonts w:ascii="Akzidenz-Grotesk Std Light" w:eastAsiaTheme="majorEastAsia" w:hAnsi="Akzidenz-Grotesk Std Light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85AC2"/>
    <w:rPr>
      <w:rFonts w:ascii="Akzidenz-Grotesk Std Light" w:eastAsiaTheme="majorEastAsia" w:hAnsi="Akzidenz-Grotesk Std Light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5AC2"/>
    <w:rPr>
      <w:rFonts w:ascii="Akzidenz-Grotesk Std Light" w:eastAsiaTheme="majorEastAsia" w:hAnsi="Akzidenz-Grotesk Std Light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2AD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ADD"/>
    <w:rPr>
      <w:rFonts w:ascii="Akzidenz-Grotesk Std Light" w:eastAsiaTheme="majorEastAsia" w:hAnsi="Akzidenz-Grotesk Std Light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2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2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BE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1BE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41BEF"/>
    <w:rPr>
      <w:bCs/>
    </w:rPr>
  </w:style>
  <w:style w:type="character" w:styleId="Hyperlink">
    <w:name w:val="Hyperlink"/>
    <w:basedOn w:val="DefaultParagraphFont"/>
    <w:uiPriority w:val="99"/>
    <w:unhideWhenUsed/>
    <w:rsid w:val="00B03028"/>
    <w:rPr>
      <w:color w:val="000000" w:themeColor="hyperlink"/>
      <w:u w:val="single"/>
    </w:rPr>
  </w:style>
  <w:style w:type="table" w:styleId="TableGrid">
    <w:name w:val="Table Grid"/>
    <w:basedOn w:val="TableNormal"/>
    <w:uiPriority w:val="59"/>
    <w:rsid w:val="0024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C2"/>
    <w:rPr>
      <w:rFonts w:ascii="Akzidenz-Grotesk Std Light" w:hAnsi="Akzidenz-Grotesk Std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2"/>
    <w:pPr>
      <w:keepNext/>
      <w:keepLines/>
      <w:spacing w:before="480" w:after="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AC2"/>
    <w:pPr>
      <w:keepNext/>
      <w:keepLines/>
      <w:spacing w:before="200" w:after="0"/>
      <w:outlineLvl w:val="1"/>
    </w:pPr>
    <w:rPr>
      <w:rFonts w:ascii="Akzidenz-Grotesk Std Med" w:eastAsiaTheme="majorEastAsia" w:hAnsi="Akzidenz-Grotesk Std Med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AC2"/>
    <w:pPr>
      <w:keepNext/>
      <w:keepLines/>
      <w:spacing w:before="200" w:after="0"/>
      <w:outlineLvl w:val="2"/>
    </w:pPr>
    <w:rPr>
      <w:rFonts w:ascii="Akzidenz-Grotesk Std Med" w:eastAsiaTheme="majorEastAsia" w:hAnsi="Akzidenz-Grotesk Std Me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AC2"/>
    <w:pPr>
      <w:keepNext/>
      <w:keepLines/>
      <w:spacing w:before="200" w:after="0"/>
      <w:outlineLvl w:val="3"/>
    </w:pPr>
    <w:rPr>
      <w:rFonts w:ascii="Akzidenz-Grotesk Std Med" w:eastAsiaTheme="majorEastAsia" w:hAnsi="Akzidenz-Grotesk Std Med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5AC2"/>
    <w:pPr>
      <w:keepNext/>
      <w:keepLines/>
      <w:spacing w:before="200" w:after="0"/>
      <w:outlineLvl w:val="4"/>
    </w:pPr>
    <w:rPr>
      <w:rFonts w:eastAsiaTheme="majorEastAsia" w:cstheme="majorBidi"/>
      <w:color w:val="1932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5AC2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932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5AC2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5AC2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5AC2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AC2"/>
    <w:rPr>
      <w:rFonts w:ascii="Akzidenz-Grotesk Std Light" w:eastAsiaTheme="majorEastAsia" w:hAnsi="Akzidenz-Grotesk Std Ligh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85AC2"/>
    <w:rPr>
      <w:rFonts w:ascii="Akzidenz-Grotesk Std Med" w:eastAsiaTheme="majorEastAsia" w:hAnsi="Akzidenz-Grotesk Std Med" w:cstheme="majorBidi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AC2"/>
    <w:rPr>
      <w:rFonts w:ascii="Akzidenz-Grotesk Std Med" w:eastAsiaTheme="majorEastAsia" w:hAnsi="Akzidenz-Grotesk Std Med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5AC2"/>
    <w:rPr>
      <w:rFonts w:ascii="Akzidenz-Grotesk Std Med" w:eastAsiaTheme="majorEastAsia" w:hAnsi="Akzidenz-Grotesk Std Med" w:cstheme="majorBidi"/>
      <w:bCs/>
      <w:i/>
      <w:iCs/>
    </w:rPr>
  </w:style>
  <w:style w:type="paragraph" w:styleId="Header">
    <w:name w:val="header"/>
    <w:basedOn w:val="Normal"/>
    <w:link w:val="HeaderChar"/>
    <w:unhideWhenUsed/>
    <w:rsid w:val="00C8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C2"/>
  </w:style>
  <w:style w:type="paragraph" w:styleId="Footer">
    <w:name w:val="footer"/>
    <w:basedOn w:val="Normal"/>
    <w:link w:val="FooterChar"/>
    <w:uiPriority w:val="99"/>
    <w:unhideWhenUsed/>
    <w:rsid w:val="00C8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C2"/>
  </w:style>
  <w:style w:type="paragraph" w:styleId="NoSpacing">
    <w:name w:val="No Spacing"/>
    <w:uiPriority w:val="1"/>
    <w:qFormat/>
    <w:rsid w:val="00C85AC2"/>
    <w:pPr>
      <w:spacing w:after="0" w:line="240" w:lineRule="auto"/>
    </w:pPr>
    <w:rPr>
      <w:rFonts w:ascii="Akzidenz-Grotesk Std Light" w:hAnsi="Akzidenz-Grotesk Std Light"/>
    </w:rPr>
  </w:style>
  <w:style w:type="character" w:customStyle="1" w:styleId="Heading5Char">
    <w:name w:val="Heading 5 Char"/>
    <w:basedOn w:val="DefaultParagraphFont"/>
    <w:link w:val="Heading5"/>
    <w:uiPriority w:val="9"/>
    <w:rsid w:val="00C85AC2"/>
    <w:rPr>
      <w:rFonts w:ascii="Akzidenz-Grotesk Std Light" w:eastAsiaTheme="majorEastAsia" w:hAnsi="Akzidenz-Grotesk Std Light" w:cstheme="majorBidi"/>
      <w:color w:val="1932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85AC2"/>
    <w:rPr>
      <w:rFonts w:ascii="Akzidenz-Grotesk Std Light" w:eastAsiaTheme="majorEastAsia" w:hAnsi="Akzidenz-Grotesk Std Light" w:cstheme="majorBidi"/>
      <w:i/>
      <w:iCs/>
      <w:color w:val="1932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85AC2"/>
    <w:rPr>
      <w:rFonts w:ascii="Akzidenz-Grotesk Std Light" w:eastAsiaTheme="majorEastAsia" w:hAnsi="Akzidenz-Grotesk Std Light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85AC2"/>
    <w:rPr>
      <w:rFonts w:ascii="Akzidenz-Grotesk Std Light" w:eastAsiaTheme="majorEastAsia" w:hAnsi="Akzidenz-Grotesk Std Light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5AC2"/>
    <w:rPr>
      <w:rFonts w:ascii="Akzidenz-Grotesk Std Light" w:eastAsiaTheme="majorEastAsia" w:hAnsi="Akzidenz-Grotesk Std Light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2AD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ADD"/>
    <w:rPr>
      <w:rFonts w:ascii="Akzidenz-Grotesk Std Light" w:eastAsiaTheme="majorEastAsia" w:hAnsi="Akzidenz-Grotesk Std Light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2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2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BE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1BE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41BEF"/>
    <w:rPr>
      <w:bCs/>
    </w:rPr>
  </w:style>
  <w:style w:type="character" w:styleId="Hyperlink">
    <w:name w:val="Hyperlink"/>
    <w:basedOn w:val="DefaultParagraphFont"/>
    <w:uiPriority w:val="99"/>
    <w:unhideWhenUsed/>
    <w:rsid w:val="00B03028"/>
    <w:rPr>
      <w:color w:val="000000" w:themeColor="hyperlink"/>
      <w:u w:val="single"/>
    </w:rPr>
  </w:style>
  <w:style w:type="table" w:styleId="TableGrid">
    <w:name w:val="Table Grid"/>
    <w:basedOn w:val="TableNormal"/>
    <w:uiPriority w:val="59"/>
    <w:rsid w:val="0024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dforande@norrakyrkviken.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yrelsen@norrakyrkvike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rakyrkviken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Humlegård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36633"/>
      </a:accent1>
      <a:accent2>
        <a:srgbClr val="CC0033"/>
      </a:accent2>
      <a:accent3>
        <a:srgbClr val="FFA100"/>
      </a:accent3>
      <a:accent4>
        <a:srgbClr val="85A385"/>
      </a:accent4>
      <a:accent5>
        <a:srgbClr val="ADC2AD"/>
      </a:accent5>
      <a:accent6>
        <a:srgbClr val="D6E0D6"/>
      </a:accent6>
      <a:hlink>
        <a:srgbClr val="000000"/>
      </a:hlink>
      <a:folHlink>
        <a:srgbClr val="000000"/>
      </a:folHlink>
    </a:clrScheme>
    <a:fontScheme name="Humlegården">
      <a:majorFont>
        <a:latin typeface="Akzidenz-Grotesk Std Med"/>
        <a:ea typeface=""/>
        <a:cs typeface=""/>
      </a:majorFont>
      <a:minorFont>
        <a:latin typeface="Akzidenz-Grotesk St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2E74-D5BA-425E-99B7-5E91C134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Humlegården Fastigheter AB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Miltenburg Berry</dc:creator>
  <cp:lastModifiedBy>Anna Erson-Ingerloo</cp:lastModifiedBy>
  <cp:revision>2</cp:revision>
  <cp:lastPrinted>2015-08-31T17:18:00Z</cp:lastPrinted>
  <dcterms:created xsi:type="dcterms:W3CDTF">2015-12-14T19:52:00Z</dcterms:created>
  <dcterms:modified xsi:type="dcterms:W3CDTF">2015-12-14T19:52:00Z</dcterms:modified>
</cp:coreProperties>
</file>